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D83973">
        <w:t>VTS40-3.1.5</w:t>
      </w:r>
      <w:bookmarkStart w:id="0" w:name="_GoBack"/>
      <w:bookmarkEnd w:id="0"/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394C41">
        <w:rPr>
          <w:rFonts w:cs="Arial"/>
          <w:sz w:val="24"/>
          <w:szCs w:val="24"/>
        </w:rPr>
        <w:t>X</w:t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="00394C41">
        <w:rPr>
          <w:rFonts w:cs="Arial"/>
          <w:b/>
          <w:sz w:val="24"/>
          <w:szCs w:val="24"/>
        </w:rPr>
        <w:t>X</w:t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proofErr w:type="spellStart"/>
      <w:r w:rsidR="0080294B" w:rsidRPr="0080294B">
        <w:t>n.n</w:t>
      </w:r>
      <w:proofErr w:type="spellEnd"/>
    </w:p>
    <w:p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394C41">
        <w:t xml:space="preserve">Niels Jacob Mygind, on behalf of the </w:t>
      </w:r>
      <w:r w:rsidR="00394C41" w:rsidRPr="00394C41">
        <w:t>HARMONIZATION WORKING GROUP (HWG) on Ship Reporting Systems (SRS) and Vessel Traffic Services (VTS</w:t>
      </w:r>
      <w:r w:rsidR="00394C41">
        <w:t>) in the Baltic.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Default="00394C41" w:rsidP="00A446C9">
      <w:pPr>
        <w:pStyle w:val="Title"/>
      </w:pPr>
      <w:r>
        <w:t>VTSO and VTS manager exchange programme</w:t>
      </w:r>
    </w:p>
    <w:p w:rsidR="00A446C9" w:rsidRDefault="00A446C9" w:rsidP="00A446C9">
      <w:pPr>
        <w:pStyle w:val="Heading1"/>
      </w:pPr>
      <w:r>
        <w:t>Summary</w:t>
      </w:r>
    </w:p>
    <w:p w:rsidR="00B56BDF" w:rsidRDefault="00394C41" w:rsidP="00B56BDF">
      <w:pPr>
        <w:pStyle w:val="BodyText"/>
      </w:pPr>
      <w:r>
        <w:t>This paper intends to present an example of regional sharing of best practice within SRS and VTS.</w:t>
      </w:r>
    </w:p>
    <w:p w:rsidR="00B374CB" w:rsidRDefault="00B374CB" w:rsidP="00B56BDF">
      <w:pPr>
        <w:pStyle w:val="BodyText"/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E55927" w:rsidRPr="00B56BDF" w:rsidRDefault="00B374CB" w:rsidP="00E55927">
      <w:pPr>
        <w:pStyle w:val="BodyText"/>
      </w:pPr>
      <w:r>
        <w:t>The Committee is invited to take note of the document.</w:t>
      </w:r>
    </w:p>
    <w:p w:rsidR="00A446C9" w:rsidRDefault="00A446C9" w:rsidP="00A446C9">
      <w:pPr>
        <w:pStyle w:val="Heading1"/>
      </w:pPr>
      <w:r>
        <w:t>Background</w:t>
      </w:r>
    </w:p>
    <w:p w:rsidR="00DB4D14" w:rsidRPr="00CA24EE" w:rsidRDefault="00DB4D14" w:rsidP="00DB4D14">
      <w:pPr>
        <w:jc w:val="both"/>
        <w:rPr>
          <w:rFonts w:cs="Arial"/>
          <w:lang w:val="en-US"/>
        </w:rPr>
      </w:pPr>
      <w:r w:rsidRPr="00CA24EE">
        <w:rPr>
          <w:rFonts w:cs="Arial"/>
          <w:lang w:val="en-US"/>
        </w:rPr>
        <w:t>The HARMONIZATION WORKING GROUP (HWG) on Ship Reporting Systems (SRS) and Vessel Traffic Services (VTS) was established in 2007 to enhance the navigational safety in the</w:t>
      </w:r>
      <w:r>
        <w:rPr>
          <w:rFonts w:cs="Arial"/>
          <w:lang w:val="en-US"/>
        </w:rPr>
        <w:t xml:space="preserve"> Baltic</w:t>
      </w:r>
      <w:r w:rsidRPr="00CA24EE">
        <w:rPr>
          <w:rFonts w:cs="Arial"/>
          <w:lang w:val="en-US"/>
        </w:rPr>
        <w:t xml:space="preserve"> area and to give shipping the impression of one harmonized sea area, where mariners should experience the same level of service and procedures within SRS and VTS. </w:t>
      </w:r>
    </w:p>
    <w:p w:rsidR="00DB4D14" w:rsidRPr="00CA24EE" w:rsidRDefault="00DB4D14" w:rsidP="00DB4D14">
      <w:pPr>
        <w:jc w:val="both"/>
        <w:rPr>
          <w:rFonts w:cs="Arial"/>
          <w:lang w:val="en-US"/>
        </w:rPr>
      </w:pPr>
    </w:p>
    <w:p w:rsidR="00DB4D14" w:rsidRDefault="00DB4D14" w:rsidP="00DB4D14">
      <w:pPr>
        <w:jc w:val="both"/>
        <w:rPr>
          <w:rFonts w:cs="Arial"/>
          <w:lang w:val="en-US"/>
        </w:rPr>
      </w:pPr>
      <w:r w:rsidRPr="00CA24EE">
        <w:rPr>
          <w:rFonts w:cs="Arial"/>
          <w:lang w:val="en-US"/>
        </w:rPr>
        <w:t xml:space="preserve">As one of its first achievements the HWG initiated </w:t>
      </w:r>
      <w:r>
        <w:rPr>
          <w:rFonts w:cs="Arial"/>
          <w:lang w:val="en-US"/>
        </w:rPr>
        <w:t>in 2010 an exchange program for VTS Operators (VTSO). This program was later the same year adopted and further promoted by the MARSUNO project.</w:t>
      </w:r>
    </w:p>
    <w:p w:rsidR="00A446C9" w:rsidRDefault="00A446C9" w:rsidP="00A446C9">
      <w:pPr>
        <w:pStyle w:val="Heading1"/>
      </w:pPr>
      <w:r>
        <w:t>Discussion</w:t>
      </w:r>
    </w:p>
    <w:p w:rsidR="00DB4D14" w:rsidRDefault="00DB4D14" w:rsidP="00DB4D14">
      <w:r w:rsidRPr="00CA24EE">
        <w:t xml:space="preserve">Operators </w:t>
      </w:r>
      <w:r>
        <w:t>participating in this exchange</w:t>
      </w:r>
      <w:r w:rsidRPr="00CA24EE">
        <w:t xml:space="preserve"> should be experienced operators, with V-103 training and </w:t>
      </w:r>
      <w:r>
        <w:t xml:space="preserve">a </w:t>
      </w:r>
      <w:r w:rsidRPr="00CA24EE">
        <w:t>navigational background.</w:t>
      </w:r>
      <w:r>
        <w:t xml:space="preserve"> VTS managers seeking inspiration and professional sparring are also encouraged to participate in such exchanges.</w:t>
      </w:r>
    </w:p>
    <w:p w:rsidR="00DB4D14" w:rsidRDefault="00DB4D14" w:rsidP="00DB4D14"/>
    <w:p w:rsidR="00DB4D14" w:rsidRDefault="00DB4D14" w:rsidP="00DB4D14">
      <w:r>
        <w:t xml:space="preserve">Any member of the HWG may appoint one or more VTSOs and/or VTS managers from his or her </w:t>
      </w:r>
      <w:proofErr w:type="gramStart"/>
      <w:r>
        <w:t>country to visit another VTS – bearing in mind</w:t>
      </w:r>
      <w:proofErr w:type="gramEnd"/>
      <w:r>
        <w:t xml:space="preserve"> that:</w:t>
      </w:r>
    </w:p>
    <w:p w:rsidR="00DB4D14" w:rsidRDefault="00DB4D14" w:rsidP="00DB4D14">
      <w:pPr>
        <w:pStyle w:val="ListBullet"/>
        <w:tabs>
          <w:tab w:val="clear" w:pos="360"/>
          <w:tab w:val="num" w:pos="720"/>
        </w:tabs>
        <w:ind w:left="720"/>
        <w:rPr>
          <w:lang w:val="en-GB"/>
        </w:rPr>
      </w:pPr>
      <w:r>
        <w:rPr>
          <w:lang w:val="en-GB"/>
        </w:rPr>
        <w:t>Only one operator/manager at a time visiting each VTS.</w:t>
      </w:r>
    </w:p>
    <w:p w:rsidR="00DB4D14" w:rsidRDefault="00DB4D14" w:rsidP="00DB4D14">
      <w:pPr>
        <w:pStyle w:val="ListBullet"/>
        <w:tabs>
          <w:tab w:val="clear" w:pos="360"/>
          <w:tab w:val="num" w:pos="720"/>
        </w:tabs>
        <w:ind w:left="720"/>
        <w:rPr>
          <w:lang w:val="en-GB"/>
        </w:rPr>
      </w:pPr>
      <w:r>
        <w:rPr>
          <w:lang w:val="en-GB"/>
        </w:rPr>
        <w:t>Although the hosting VTS will not charge the visiting VTSO/manager anything, all costs in connection with the visit (travel, accommodation, food, transport, etc.) are to be paid by the visiting VTSO’s/manager’s organisation.</w:t>
      </w:r>
    </w:p>
    <w:p w:rsidR="00DB4D14" w:rsidRDefault="00DB4D14" w:rsidP="00DB4D14">
      <w:pPr>
        <w:pStyle w:val="ListBullet"/>
        <w:tabs>
          <w:tab w:val="clear" w:pos="360"/>
          <w:tab w:val="num" w:pos="720"/>
        </w:tabs>
        <w:ind w:left="720"/>
        <w:rPr>
          <w:lang w:val="en-GB"/>
        </w:rPr>
      </w:pPr>
      <w:r>
        <w:rPr>
          <w:lang w:val="en-GB"/>
        </w:rPr>
        <w:lastRenderedPageBreak/>
        <w:t>Generally, visits should not be exceeding one week.</w:t>
      </w:r>
    </w:p>
    <w:p w:rsidR="00DB4D14" w:rsidRPr="001B26F6" w:rsidRDefault="00DB4D14" w:rsidP="00DB4D14">
      <w:pPr>
        <w:jc w:val="both"/>
        <w:rPr>
          <w:rFonts w:cs="Arial"/>
        </w:rPr>
      </w:pPr>
    </w:p>
    <w:p w:rsidR="00DB4D14" w:rsidRPr="00134811" w:rsidRDefault="00DB4D14" w:rsidP="00DB4D14">
      <w:pPr>
        <w:rPr>
          <w:lang w:val="en-US"/>
        </w:rPr>
      </w:pPr>
      <w:r>
        <w:rPr>
          <w:lang w:val="en-US"/>
        </w:rPr>
        <w:t>The observed benefits from the exchange – for both hosting VTS and visiting VTSO –have been:</w:t>
      </w:r>
    </w:p>
    <w:p w:rsidR="00DB4D14" w:rsidRPr="00CA24EE" w:rsidRDefault="00DB4D14" w:rsidP="00DB4D14">
      <w:pPr>
        <w:pStyle w:val="ListBullet"/>
        <w:tabs>
          <w:tab w:val="clear" w:pos="360"/>
          <w:tab w:val="num" w:pos="720"/>
        </w:tabs>
        <w:ind w:left="720"/>
        <w:rPr>
          <w:lang w:val="en-GB"/>
        </w:rPr>
      </w:pPr>
      <w:r>
        <w:rPr>
          <w:lang w:val="en-GB"/>
        </w:rPr>
        <w:t>E</w:t>
      </w:r>
      <w:r w:rsidRPr="00CA24EE">
        <w:rPr>
          <w:lang w:val="en-GB"/>
        </w:rPr>
        <w:t>xperience</w:t>
      </w:r>
      <w:r>
        <w:rPr>
          <w:lang w:val="en-GB"/>
        </w:rPr>
        <w:t>s</w:t>
      </w:r>
      <w:r w:rsidRPr="00CA24EE">
        <w:rPr>
          <w:lang w:val="en-GB"/>
        </w:rPr>
        <w:t xml:space="preserve"> from different procedures (SOP</w:t>
      </w:r>
      <w:r>
        <w:rPr>
          <w:lang w:val="en-GB"/>
        </w:rPr>
        <w:t>s</w:t>
      </w:r>
      <w:r w:rsidRPr="00CA24EE">
        <w:rPr>
          <w:lang w:val="en-GB"/>
        </w:rPr>
        <w:t>)</w:t>
      </w:r>
      <w:r>
        <w:rPr>
          <w:lang w:val="en-GB"/>
        </w:rPr>
        <w:t>.</w:t>
      </w:r>
    </w:p>
    <w:p w:rsidR="00DB4D14" w:rsidRPr="00CA24EE" w:rsidRDefault="00DB4D14" w:rsidP="00DB4D14">
      <w:pPr>
        <w:pStyle w:val="ListBullet"/>
        <w:tabs>
          <w:tab w:val="clear" w:pos="360"/>
          <w:tab w:val="num" w:pos="720"/>
        </w:tabs>
        <w:ind w:left="720"/>
        <w:rPr>
          <w:lang w:val="en-GB"/>
        </w:rPr>
      </w:pPr>
      <w:r>
        <w:rPr>
          <w:lang w:val="en-GB"/>
        </w:rPr>
        <w:t xml:space="preserve">Ability to identify issues, which may </w:t>
      </w:r>
      <w:r w:rsidRPr="00CA24EE">
        <w:rPr>
          <w:lang w:val="en-GB"/>
        </w:rPr>
        <w:t>be harmonised</w:t>
      </w:r>
      <w:r>
        <w:rPr>
          <w:lang w:val="en-GB"/>
        </w:rPr>
        <w:t>.</w:t>
      </w:r>
    </w:p>
    <w:p w:rsidR="00DB4D14" w:rsidRPr="00CA24EE" w:rsidRDefault="00DB4D14" w:rsidP="00DB4D14">
      <w:pPr>
        <w:pStyle w:val="ListBullet"/>
        <w:tabs>
          <w:tab w:val="clear" w:pos="360"/>
          <w:tab w:val="num" w:pos="720"/>
        </w:tabs>
        <w:ind w:left="720"/>
        <w:rPr>
          <w:lang w:val="en-GB"/>
        </w:rPr>
      </w:pPr>
      <w:r>
        <w:rPr>
          <w:lang w:val="en-GB"/>
        </w:rPr>
        <w:t>E</w:t>
      </w:r>
      <w:r w:rsidRPr="00CA24EE">
        <w:rPr>
          <w:lang w:val="en-GB"/>
        </w:rPr>
        <w:t>xperience</w:t>
      </w:r>
      <w:r>
        <w:rPr>
          <w:lang w:val="en-GB"/>
        </w:rPr>
        <w:t>s</w:t>
      </w:r>
      <w:r w:rsidRPr="00CA24EE">
        <w:rPr>
          <w:lang w:val="en-GB"/>
        </w:rPr>
        <w:t xml:space="preserve"> from other </w:t>
      </w:r>
      <w:r>
        <w:rPr>
          <w:lang w:val="en-GB"/>
        </w:rPr>
        <w:t xml:space="preserve">types of VTS </w:t>
      </w:r>
      <w:r w:rsidRPr="00CA24EE">
        <w:rPr>
          <w:lang w:val="en-GB"/>
        </w:rPr>
        <w:t>equipment</w:t>
      </w:r>
      <w:r>
        <w:rPr>
          <w:lang w:val="en-GB"/>
        </w:rPr>
        <w:t>.</w:t>
      </w:r>
    </w:p>
    <w:p w:rsidR="00DB4D14" w:rsidRPr="00CA24EE" w:rsidRDefault="00DB4D14" w:rsidP="00DB4D14">
      <w:pPr>
        <w:pStyle w:val="ListBullet"/>
        <w:tabs>
          <w:tab w:val="clear" w:pos="360"/>
          <w:tab w:val="num" w:pos="720"/>
        </w:tabs>
        <w:ind w:left="720"/>
        <w:rPr>
          <w:lang w:val="en-GB"/>
        </w:rPr>
      </w:pPr>
      <w:r>
        <w:rPr>
          <w:lang w:val="en-GB"/>
        </w:rPr>
        <w:t>Possible (re-)</w:t>
      </w:r>
      <w:r w:rsidRPr="00CA24EE">
        <w:rPr>
          <w:lang w:val="en-GB"/>
        </w:rPr>
        <w:t>use of data collected in ship reports</w:t>
      </w:r>
      <w:r>
        <w:rPr>
          <w:lang w:val="en-GB"/>
        </w:rPr>
        <w:t>.</w:t>
      </w:r>
    </w:p>
    <w:p w:rsidR="00DB4D14" w:rsidRDefault="00DB4D14" w:rsidP="00DB4D14">
      <w:pPr>
        <w:pStyle w:val="ListBullet"/>
        <w:tabs>
          <w:tab w:val="clear" w:pos="360"/>
          <w:tab w:val="num" w:pos="720"/>
        </w:tabs>
        <w:ind w:left="720"/>
        <w:rPr>
          <w:lang w:val="en-GB"/>
        </w:rPr>
      </w:pPr>
      <w:r w:rsidRPr="00F90BE9">
        <w:rPr>
          <w:lang w:val="en-GB"/>
        </w:rPr>
        <w:t>Experiences in</w:t>
      </w:r>
      <w:r>
        <w:rPr>
          <w:lang w:val="en-GB"/>
        </w:rPr>
        <w:t xml:space="preserve"> various types of VTSO</w:t>
      </w:r>
      <w:r w:rsidRPr="00F90BE9">
        <w:rPr>
          <w:lang w:val="en-GB"/>
        </w:rPr>
        <w:t xml:space="preserve"> training</w:t>
      </w:r>
      <w:r>
        <w:rPr>
          <w:lang w:val="en-GB"/>
        </w:rPr>
        <w:t>.</w:t>
      </w:r>
    </w:p>
    <w:p w:rsidR="00DB4D14" w:rsidRDefault="00DB4D14" w:rsidP="00DB4D14">
      <w:pPr>
        <w:pStyle w:val="ListBullet"/>
        <w:numPr>
          <w:ilvl w:val="0"/>
          <w:numId w:val="0"/>
        </w:numPr>
        <w:ind w:left="360" w:hanging="360"/>
        <w:rPr>
          <w:lang w:val="en-GB"/>
        </w:rPr>
      </w:pPr>
    </w:p>
    <w:p w:rsidR="00DB4D14" w:rsidRPr="00DB4D14" w:rsidRDefault="00DB4D14" w:rsidP="00DB4D14">
      <w:pPr>
        <w:pStyle w:val="ListBullet"/>
        <w:numPr>
          <w:ilvl w:val="0"/>
          <w:numId w:val="0"/>
        </w:numPr>
        <w:rPr>
          <w:lang w:val="en-US"/>
        </w:rPr>
      </w:pPr>
      <w:r w:rsidRPr="00DB4D14">
        <w:rPr>
          <w:lang w:val="en-US"/>
        </w:rPr>
        <w:t>It is the strong belief of the HWG that the exchange of VTSOs is one of the most effective ways of promoting best practice of operational VTS within the Baltic Sea – and at the same time a very economical one.</w:t>
      </w:r>
    </w:p>
    <w:p w:rsidR="00DB4D14" w:rsidRPr="00DB4D14" w:rsidRDefault="00DB4D14" w:rsidP="00DB4D14">
      <w:pPr>
        <w:pStyle w:val="ListBullet"/>
        <w:numPr>
          <w:ilvl w:val="0"/>
          <w:numId w:val="0"/>
        </w:numPr>
        <w:rPr>
          <w:lang w:val="en-US"/>
        </w:rPr>
      </w:pPr>
    </w:p>
    <w:p w:rsidR="00DB4D14" w:rsidRPr="00DB4D14" w:rsidRDefault="00DB4D14" w:rsidP="00DB4D14">
      <w:pPr>
        <w:pStyle w:val="ListBullet"/>
        <w:numPr>
          <w:ilvl w:val="0"/>
          <w:numId w:val="0"/>
        </w:numPr>
        <w:rPr>
          <w:lang w:val="en-US"/>
        </w:rPr>
      </w:pPr>
      <w:r w:rsidRPr="00DB4D14">
        <w:rPr>
          <w:lang w:val="en-US"/>
        </w:rPr>
        <w:t>It is also the belief of the HWG that the exchange of VTS managers will further assist in a harmonization of VTS and SRS in the Baltic.</w:t>
      </w:r>
    </w:p>
    <w:p w:rsidR="00DB4D14" w:rsidRPr="00DB4D14" w:rsidRDefault="00DB4D14" w:rsidP="00DB4D14">
      <w:pPr>
        <w:pStyle w:val="ListBullet"/>
        <w:numPr>
          <w:ilvl w:val="0"/>
          <w:numId w:val="0"/>
        </w:numPr>
        <w:rPr>
          <w:lang w:val="en-US"/>
        </w:rPr>
      </w:pPr>
    </w:p>
    <w:p w:rsidR="00DB4D14" w:rsidRPr="00DB4D14" w:rsidRDefault="00DB4D14" w:rsidP="00DB4D14">
      <w:pPr>
        <w:pStyle w:val="ListBullet"/>
        <w:numPr>
          <w:ilvl w:val="0"/>
          <w:numId w:val="0"/>
        </w:numPr>
        <w:rPr>
          <w:lang w:val="en-US"/>
        </w:rPr>
      </w:pPr>
      <w:r w:rsidRPr="00DB4D14">
        <w:rPr>
          <w:lang w:val="en-US"/>
        </w:rPr>
        <w:t>The above mentioned “observed benefits” all contribute to an increased efficiency of Baltic VTSs, which ultimately will lead to an enhanced navigational safety in the area – as well as easing the burden of the navigator on board vessels navigating in Baltic VTS areas.</w:t>
      </w:r>
    </w:p>
    <w:p w:rsidR="00DB4D14" w:rsidRPr="00DB4D14" w:rsidRDefault="00DB4D14" w:rsidP="00DB4D14">
      <w:pPr>
        <w:pStyle w:val="ListBullet"/>
        <w:numPr>
          <w:ilvl w:val="0"/>
          <w:numId w:val="0"/>
        </w:numPr>
        <w:ind w:left="720"/>
        <w:rPr>
          <w:lang w:val="en-US"/>
        </w:rPr>
      </w:pPr>
    </w:p>
    <w:p w:rsidR="00A446C9" w:rsidRDefault="00A446C9" w:rsidP="00A446C9">
      <w:pPr>
        <w:pStyle w:val="Heading1"/>
      </w:pPr>
      <w:r>
        <w:t>Action requested of the Committee</w:t>
      </w:r>
    </w:p>
    <w:p w:rsidR="004D1D85" w:rsidRPr="004D1D85" w:rsidRDefault="00F25BF4" w:rsidP="00DB4D14">
      <w:pPr>
        <w:pStyle w:val="BodyText"/>
        <w:rPr>
          <w:lang w:eastAsia="en-US"/>
        </w:rPr>
      </w:pPr>
      <w:r>
        <w:t xml:space="preserve">The </w:t>
      </w:r>
      <w:r w:rsidR="00DB4D14">
        <w:t xml:space="preserve">members of the </w:t>
      </w:r>
      <w:r>
        <w:t xml:space="preserve">Committee </w:t>
      </w:r>
      <w:r w:rsidR="00DB4D14">
        <w:t>are</w:t>
      </w:r>
      <w:r>
        <w:t xml:space="preserve"> requested to</w:t>
      </w:r>
      <w:r w:rsidR="00DB4D14">
        <w:t xml:space="preserve"> take note of this document and, if deemed valuable, introduce similar exchange programmes in their own region.</w:t>
      </w:r>
    </w:p>
    <w:sectPr w:rsidR="004D1D85" w:rsidRPr="004D1D85" w:rsidSect="0082480E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1A1" w:rsidRDefault="006361A1" w:rsidP="00362CD9">
      <w:r>
        <w:separator/>
      </w:r>
    </w:p>
  </w:endnote>
  <w:endnote w:type="continuationSeparator" w:id="0">
    <w:p w:rsidR="006361A1" w:rsidRDefault="006361A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 w:rsidR="001E1197">
      <w:fldChar w:fldCharType="begin"/>
    </w:r>
    <w:r>
      <w:instrText xml:space="preserve"> PAGE   \* MERGEFORMAT </w:instrText>
    </w:r>
    <w:r w:rsidR="001E1197">
      <w:fldChar w:fldCharType="separate"/>
    </w:r>
    <w:r w:rsidR="00D83973">
      <w:rPr>
        <w:noProof/>
      </w:rPr>
      <w:t>1</w:t>
    </w:r>
    <w:r w:rsidR="001E119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1A1" w:rsidRDefault="006361A1" w:rsidP="00362CD9">
      <w:r>
        <w:separator/>
      </w:r>
    </w:p>
  </w:footnote>
  <w:footnote w:type="continuationSeparator" w:id="0">
    <w:p w:rsidR="006361A1" w:rsidRDefault="006361A1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BC14CD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5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4"/>
  </w:num>
  <w:num w:numId="25">
    <w:abstractNumId w:val="4"/>
  </w:num>
  <w:num w:numId="26">
    <w:abstractNumId w:val="4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13"/>
  </w:num>
  <w:num w:numId="4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E1197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4C41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361A1"/>
    <w:rsid w:val="006652C3"/>
    <w:rsid w:val="0069159A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33E99"/>
    <w:rsid w:val="00A446C9"/>
    <w:rsid w:val="00A635D6"/>
    <w:rsid w:val="00A8553A"/>
    <w:rsid w:val="00A93AED"/>
    <w:rsid w:val="00B226F2"/>
    <w:rsid w:val="00B274DF"/>
    <w:rsid w:val="00B374CB"/>
    <w:rsid w:val="00B56BDF"/>
    <w:rsid w:val="00B65812"/>
    <w:rsid w:val="00B8000F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83973"/>
    <w:rsid w:val="00D92B45"/>
    <w:rsid w:val="00D95962"/>
    <w:rsid w:val="00DB4D14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ListBullet">
    <w:name w:val="List Bullet"/>
    <w:basedOn w:val="Normal"/>
    <w:uiPriority w:val="99"/>
    <w:unhideWhenUsed/>
    <w:rsid w:val="00DB4D14"/>
    <w:pPr>
      <w:numPr>
        <w:numId w:val="45"/>
      </w:numPr>
      <w:contextualSpacing/>
    </w:pPr>
    <w:rPr>
      <w:rFonts w:eastAsia="Times New Roman" w:cs="Times New Roman"/>
      <w:sz w:val="24"/>
      <w:szCs w:val="24"/>
      <w:lang w:val="da-DK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numbering" w:customStyle="1" w:styleId="ListBullet">
    <w:name w:val="ArtikelSektion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67F1F-EBF8-4240-9805-4602140DE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5</cp:revision>
  <dcterms:created xsi:type="dcterms:W3CDTF">2015-09-15T08:48:00Z</dcterms:created>
  <dcterms:modified xsi:type="dcterms:W3CDTF">2015-10-05T14:13:00Z</dcterms:modified>
</cp:coreProperties>
</file>